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pPr w:leftFromText="180" w:rightFromText="180" w:vertAnchor="text" w:horzAnchor="margin" w:tblpXSpec="right" w:tblpY="-605"/>
        <w:tblW w:w="48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80"/>
        <w:gridCol w:w="2835"/>
      </w:tblGrid>
      <w:tr w:rsidR="00E02718" w:rsidRPr="006F389C" w14:paraId="51768B28" w14:textId="77777777" w:rsidTr="00E02718">
        <w:trPr>
          <w:trHeight w:val="49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AE94A0" w14:textId="77777777" w:rsidR="00E02718" w:rsidRPr="006F389C" w:rsidRDefault="00E02718" w:rsidP="00E02718">
            <w:pPr>
              <w:rPr>
                <w:rFonts w:asciiTheme="majorHAnsi" w:hAnsiTheme="majorHAnsi"/>
                <w:b/>
              </w:rPr>
            </w:pPr>
            <w:r w:rsidRPr="006F389C">
              <w:rPr>
                <w:rFonts w:asciiTheme="majorHAnsi" w:hAnsiTheme="majorHAnsi"/>
                <w:b/>
              </w:rPr>
              <w:t>Approved By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88AD8A" w14:textId="77777777" w:rsidR="00E02718" w:rsidRPr="006F389C" w:rsidRDefault="00E02718" w:rsidP="00E02718">
            <w:pPr>
              <w:rPr>
                <w:rFonts w:asciiTheme="majorHAnsi" w:hAnsiTheme="majorHAnsi"/>
                <w:i/>
              </w:rPr>
            </w:pPr>
            <w:r>
              <w:rPr>
                <w:rFonts w:asciiTheme="majorHAnsi" w:hAnsiTheme="majorHAnsi"/>
                <w:i/>
              </w:rPr>
              <w:t>Nancy Noble</w:t>
            </w:r>
          </w:p>
        </w:tc>
      </w:tr>
      <w:tr w:rsidR="00E02718" w:rsidRPr="006F389C" w14:paraId="1FDBDE68" w14:textId="77777777" w:rsidTr="00E02718">
        <w:trPr>
          <w:trHeight w:val="49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C55978" w14:textId="77777777" w:rsidR="00E02718" w:rsidRPr="006F389C" w:rsidRDefault="00E02718" w:rsidP="00E02718">
            <w:pPr>
              <w:rPr>
                <w:rFonts w:asciiTheme="majorHAnsi" w:hAnsiTheme="majorHAnsi"/>
                <w:b/>
              </w:rPr>
            </w:pPr>
            <w:r w:rsidRPr="006F389C">
              <w:rPr>
                <w:rFonts w:asciiTheme="majorHAnsi" w:hAnsiTheme="majorHAnsi"/>
                <w:b/>
              </w:rPr>
              <w:t>Date Approved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6258F" w14:textId="265013FB" w:rsidR="00E02718" w:rsidRPr="006F389C" w:rsidRDefault="00363CB8" w:rsidP="00E02718">
            <w:pPr>
              <w:rPr>
                <w:rFonts w:asciiTheme="majorHAnsi" w:hAnsiTheme="majorHAnsi"/>
                <w:i/>
              </w:rPr>
            </w:pPr>
            <w:r>
              <w:rPr>
                <w:rFonts w:asciiTheme="majorHAnsi" w:hAnsiTheme="majorHAnsi"/>
                <w:i/>
              </w:rPr>
              <w:t>March 2025</w:t>
            </w:r>
          </w:p>
        </w:tc>
      </w:tr>
      <w:tr w:rsidR="00E02718" w:rsidRPr="006F389C" w14:paraId="4A3F5739" w14:textId="77777777" w:rsidTr="00E02718">
        <w:trPr>
          <w:trHeight w:val="490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FEE35" w14:textId="77777777" w:rsidR="00E02718" w:rsidRPr="006F389C" w:rsidRDefault="00E02718" w:rsidP="00E02718">
            <w:pPr>
              <w:rPr>
                <w:rFonts w:asciiTheme="majorHAnsi" w:hAnsiTheme="majorHAnsi"/>
                <w:b/>
              </w:rPr>
            </w:pPr>
            <w:r w:rsidRPr="006F389C">
              <w:rPr>
                <w:rFonts w:asciiTheme="majorHAnsi" w:hAnsiTheme="majorHAnsi"/>
                <w:b/>
              </w:rPr>
              <w:t>Reviewed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24A76" w14:textId="3544CE53" w:rsidR="00E02718" w:rsidRPr="006F389C" w:rsidRDefault="00363CB8" w:rsidP="00E02718">
            <w:pPr>
              <w:rPr>
                <w:rFonts w:asciiTheme="majorHAnsi" w:hAnsiTheme="majorHAnsi"/>
                <w:i/>
              </w:rPr>
            </w:pPr>
            <w:r>
              <w:rPr>
                <w:rFonts w:asciiTheme="majorHAnsi" w:hAnsiTheme="majorHAnsi"/>
                <w:i/>
              </w:rPr>
              <w:t>Margaret Chrumka</w:t>
            </w:r>
          </w:p>
        </w:tc>
      </w:tr>
    </w:tbl>
    <w:p w14:paraId="7DC6B2DA" w14:textId="590111E2" w:rsidR="0058136B" w:rsidRDefault="00453232" w:rsidP="00453232">
      <w:pPr>
        <w:tabs>
          <w:tab w:val="left" w:pos="3555"/>
        </w:tabs>
      </w:pPr>
      <w:r w:rsidRPr="006F389C">
        <w:rPr>
          <w:rFonts w:asciiTheme="majorHAnsi" w:eastAsia="Times New Roman" w:hAnsiTheme="majorHAnsi" w:cs="Times New Roman"/>
          <w:noProof/>
        </w:rPr>
        <w:drawing>
          <wp:anchor distT="0" distB="0" distL="114300" distR="114300" simplePos="0" relativeHeight="251658240" behindDoc="1" locked="0" layoutInCell="1" allowOverlap="0" wp14:anchorId="299AF644" wp14:editId="0C94DCDA">
            <wp:simplePos x="0" y="0"/>
            <wp:positionH relativeFrom="margin">
              <wp:posOffset>152400</wp:posOffset>
            </wp:positionH>
            <wp:positionV relativeFrom="paragraph">
              <wp:posOffset>-429895</wp:posOffset>
            </wp:positionV>
            <wp:extent cx="1714500" cy="1057275"/>
            <wp:effectExtent l="0" t="0" r="0" b="9525"/>
            <wp:wrapNone/>
            <wp:docPr id="1" name="Picture 1" descr="AGGV-logo-200r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GGV-logo-200res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ab/>
      </w:r>
    </w:p>
    <w:p w14:paraId="41981D9B" w14:textId="7B02150C" w:rsidR="0058136B" w:rsidRDefault="00E02718" w:rsidP="00E02718">
      <w:pPr>
        <w:tabs>
          <w:tab w:val="left" w:pos="1155"/>
        </w:tabs>
      </w:pPr>
      <w:r>
        <w:tab/>
      </w:r>
    </w:p>
    <w:p w14:paraId="659DC092" w14:textId="77777777" w:rsidR="0058136B" w:rsidRDefault="0058136B"/>
    <w:p w14:paraId="21A451A4" w14:textId="77777777" w:rsidR="0058136B" w:rsidRDefault="0058136B"/>
    <w:p w14:paraId="23132C73" w14:textId="77777777" w:rsidR="00E02718" w:rsidRDefault="00E02718"/>
    <w:tbl>
      <w:tblPr>
        <w:tblW w:w="0" w:type="auto"/>
        <w:tblInd w:w="-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50"/>
        <w:gridCol w:w="8215"/>
      </w:tblGrid>
      <w:tr w:rsidR="00F1737E" w14:paraId="7BB3F34D" w14:textId="77777777" w:rsidTr="00F1737E">
        <w:trPr>
          <w:trHeight w:val="494"/>
        </w:trPr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9275D" w14:textId="77777777" w:rsidR="00F1737E" w:rsidRDefault="00F1737E" w:rsidP="004D0DB2">
            <w:pPr>
              <w:pStyle w:val="TableParagraph"/>
              <w:kinsoku w:val="0"/>
              <w:overflowPunct w:val="0"/>
              <w:spacing w:before="116"/>
              <w:ind w:left="11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Job Title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7CD84" w14:textId="764C52D0" w:rsidR="00F1737E" w:rsidRDefault="005A09CB" w:rsidP="004D0DB2">
            <w:pPr>
              <w:pStyle w:val="TableParagraph"/>
              <w:kinsoku w:val="0"/>
              <w:overflowPunct w:val="0"/>
              <w:spacing w:before="116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Public Engagement Events Assistant</w:t>
            </w:r>
            <w:r w:rsidR="0075087D">
              <w:rPr>
                <w:i/>
                <w:iCs/>
                <w:sz w:val="22"/>
                <w:szCs w:val="22"/>
              </w:rPr>
              <w:t xml:space="preserve"> </w:t>
            </w:r>
          </w:p>
        </w:tc>
      </w:tr>
      <w:tr w:rsidR="00F1737E" w14:paraId="44DB1E94" w14:textId="77777777" w:rsidTr="00F1737E">
        <w:trPr>
          <w:trHeight w:val="489"/>
        </w:trPr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9D393" w14:textId="77777777" w:rsidR="00F1737E" w:rsidRDefault="00F1737E" w:rsidP="004D0DB2">
            <w:pPr>
              <w:pStyle w:val="TableParagraph"/>
              <w:kinsoku w:val="0"/>
              <w:overflowPunct w:val="0"/>
              <w:spacing w:before="112"/>
              <w:ind w:left="11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Reports To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678F4" w14:textId="741A3CA8" w:rsidR="00F1737E" w:rsidRDefault="00363CB8" w:rsidP="004D0DB2">
            <w:pPr>
              <w:pStyle w:val="TableParagraph"/>
              <w:kinsoku w:val="0"/>
              <w:overflowPunct w:val="0"/>
              <w:spacing w:before="112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Events Coordinator</w:t>
            </w:r>
          </w:p>
        </w:tc>
      </w:tr>
      <w:tr w:rsidR="00F1737E" w14:paraId="6C8EDC0A" w14:textId="77777777" w:rsidTr="00F1737E">
        <w:trPr>
          <w:trHeight w:val="489"/>
        </w:trPr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0E9DC" w14:textId="77777777" w:rsidR="00F1737E" w:rsidRDefault="00F1737E" w:rsidP="004D0DB2">
            <w:pPr>
              <w:pStyle w:val="TableParagraph"/>
              <w:kinsoku w:val="0"/>
              <w:overflowPunct w:val="0"/>
              <w:spacing w:before="112"/>
              <w:ind w:left="11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Hours of Work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86B72" w14:textId="6911FD08" w:rsidR="00F1737E" w:rsidRDefault="00B9027C" w:rsidP="004D0DB2">
            <w:pPr>
              <w:pStyle w:val="TableParagraph"/>
              <w:kinsoku w:val="0"/>
              <w:overflowPunct w:val="0"/>
              <w:spacing w:before="136"/>
              <w:ind w:left="120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35 </w:t>
            </w:r>
            <w:r w:rsidR="000D54EB">
              <w:rPr>
                <w:i/>
                <w:iCs/>
                <w:sz w:val="22"/>
                <w:szCs w:val="22"/>
              </w:rPr>
              <w:t>hours</w:t>
            </w:r>
            <w:r w:rsidR="00DE5686">
              <w:rPr>
                <w:i/>
                <w:iCs/>
                <w:sz w:val="22"/>
                <w:szCs w:val="22"/>
              </w:rPr>
              <w:t xml:space="preserve"> per week for 15 weeks</w:t>
            </w:r>
          </w:p>
        </w:tc>
      </w:tr>
      <w:tr w:rsidR="00F1737E" w14:paraId="708C6FEB" w14:textId="77777777" w:rsidTr="00F1737E">
        <w:trPr>
          <w:trHeight w:val="537"/>
        </w:trPr>
        <w:tc>
          <w:tcPr>
            <w:tcW w:w="1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C4D7D" w14:textId="77777777" w:rsidR="00F1737E" w:rsidRDefault="00F1737E" w:rsidP="004D0DB2">
            <w:pPr>
              <w:pStyle w:val="TableParagraph"/>
              <w:kinsoku w:val="0"/>
              <w:overflowPunct w:val="0"/>
              <w:spacing w:before="136"/>
              <w:ind w:left="110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Remuneration</w:t>
            </w:r>
          </w:p>
        </w:tc>
        <w:tc>
          <w:tcPr>
            <w:tcW w:w="8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596F0" w14:textId="3F2B4AEE" w:rsidR="00F1737E" w:rsidRDefault="00F1737E" w:rsidP="004D0DB2">
            <w:pPr>
              <w:pStyle w:val="TableParagraph"/>
              <w:kinsoku w:val="0"/>
              <w:overflowPunct w:val="0"/>
              <w:spacing w:line="247" w:lineRule="exact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>e.g. $</w:t>
            </w:r>
            <w:r w:rsidR="002E1228">
              <w:rPr>
                <w:i/>
                <w:iCs/>
                <w:sz w:val="22"/>
                <w:szCs w:val="22"/>
              </w:rPr>
              <w:t>21.63</w:t>
            </w:r>
            <w:r>
              <w:rPr>
                <w:i/>
                <w:iCs/>
                <w:sz w:val="22"/>
                <w:szCs w:val="22"/>
              </w:rPr>
              <w:t xml:space="preserve"> per hour (Effective March 2</w:t>
            </w:r>
            <w:r w:rsidR="002E1228">
              <w:rPr>
                <w:i/>
                <w:iCs/>
                <w:sz w:val="22"/>
                <w:szCs w:val="22"/>
              </w:rPr>
              <w:t>2</w:t>
            </w:r>
            <w:r>
              <w:rPr>
                <w:i/>
                <w:iCs/>
                <w:sz w:val="22"/>
                <w:szCs w:val="22"/>
              </w:rPr>
              <w:t>, 202</w:t>
            </w:r>
            <w:r w:rsidR="002E1228">
              <w:rPr>
                <w:i/>
                <w:iCs/>
                <w:sz w:val="22"/>
                <w:szCs w:val="22"/>
              </w:rPr>
              <w:t>5</w:t>
            </w:r>
            <w:r>
              <w:rPr>
                <w:i/>
                <w:iCs/>
                <w:sz w:val="22"/>
                <w:szCs w:val="22"/>
              </w:rPr>
              <w:t xml:space="preserve">) This is a </w:t>
            </w:r>
            <w:r w:rsidR="002E1228">
              <w:rPr>
                <w:i/>
                <w:iCs/>
                <w:sz w:val="22"/>
                <w:szCs w:val="22"/>
              </w:rPr>
              <w:t>temporary</w:t>
            </w:r>
            <w:r>
              <w:rPr>
                <w:i/>
                <w:iCs/>
                <w:sz w:val="22"/>
                <w:szCs w:val="22"/>
              </w:rPr>
              <w:t xml:space="preserve"> full-time unionized position - CUPE Local 410.  Pay grade </w:t>
            </w:r>
            <w:r w:rsidR="002E1228">
              <w:rPr>
                <w:i/>
                <w:iCs/>
                <w:sz w:val="22"/>
                <w:szCs w:val="22"/>
              </w:rPr>
              <w:t>2</w:t>
            </w:r>
            <w:r>
              <w:rPr>
                <w:i/>
                <w:iCs/>
                <w:sz w:val="22"/>
                <w:szCs w:val="22"/>
              </w:rPr>
              <w:t>, pay rates are set in accordance with the Collection Agreement</w:t>
            </w:r>
          </w:p>
        </w:tc>
      </w:tr>
    </w:tbl>
    <w:p w14:paraId="49706816" w14:textId="77777777" w:rsidR="0039188F" w:rsidRDefault="0039188F"/>
    <w:p w14:paraId="7AC16CE1" w14:textId="697AF763" w:rsidR="00F1737E" w:rsidRPr="00F1737E" w:rsidRDefault="00F1737E" w:rsidP="00F1737E">
      <w:pPr>
        <w:pBdr>
          <w:bottom w:val="single" w:sz="4" w:space="1" w:color="auto"/>
        </w:pBdr>
        <w:rPr>
          <w:b/>
          <w:bCs/>
        </w:rPr>
      </w:pPr>
      <w:r w:rsidRPr="00F1737E">
        <w:rPr>
          <w:b/>
          <w:bCs/>
        </w:rPr>
        <w:t>Position Summary</w:t>
      </w:r>
    </w:p>
    <w:p w14:paraId="22AC21A0" w14:textId="77777777" w:rsidR="00326073" w:rsidRDefault="00326073" w:rsidP="00326073">
      <w:pPr>
        <w:shd w:val="clear" w:color="auto" w:fill="FFFFFF"/>
        <w:rPr>
          <w:rFonts w:eastAsia="Calibri"/>
          <w:color w:val="000000"/>
          <w:shd w:val="clear" w:color="auto" w:fill="FFFFFF"/>
          <w:lang w:val="en-CA"/>
        </w:rPr>
      </w:pPr>
    </w:p>
    <w:p w14:paraId="536A73B8" w14:textId="114A5729" w:rsidR="009430D3" w:rsidRPr="009430D3" w:rsidRDefault="00326073" w:rsidP="009430D3">
      <w:pPr>
        <w:shd w:val="clear" w:color="auto" w:fill="FFFFFF"/>
        <w:jc w:val="both"/>
        <w:rPr>
          <w:rFonts w:eastAsia="Calibri"/>
          <w:color w:val="000000"/>
          <w:shd w:val="clear" w:color="auto" w:fill="FFFFFF"/>
          <w:lang w:val="en-CA"/>
        </w:rPr>
      </w:pPr>
      <w:r w:rsidRPr="00B178F9">
        <w:rPr>
          <w:rFonts w:eastAsia="Calibri"/>
          <w:color w:val="000000"/>
          <w:shd w:val="clear" w:color="auto" w:fill="FFFFFF"/>
          <w:lang w:val="en-CA"/>
        </w:rPr>
        <w:t>The Public Engagement Events Assistant support</w:t>
      </w:r>
      <w:r>
        <w:rPr>
          <w:rFonts w:eastAsia="Calibri"/>
          <w:color w:val="000000"/>
          <w:shd w:val="clear" w:color="auto" w:fill="FFFFFF"/>
          <w:lang w:val="en-CA"/>
        </w:rPr>
        <w:t>s</w:t>
      </w:r>
      <w:r w:rsidRPr="00B178F9">
        <w:rPr>
          <w:rFonts w:eastAsia="Calibri"/>
          <w:color w:val="000000"/>
          <w:shd w:val="clear" w:color="auto" w:fill="FFFFFF"/>
          <w:lang w:val="en-CA"/>
        </w:rPr>
        <w:t xml:space="preserve"> the AGGV’s </w:t>
      </w:r>
      <w:r w:rsidR="00B9027C">
        <w:rPr>
          <w:rFonts w:eastAsia="Calibri"/>
          <w:color w:val="000000"/>
          <w:shd w:val="clear" w:color="auto" w:fill="FFFFFF"/>
          <w:lang w:val="en-CA"/>
        </w:rPr>
        <w:t xml:space="preserve">Visitor Experience </w:t>
      </w:r>
      <w:r w:rsidRPr="00B178F9">
        <w:rPr>
          <w:rFonts w:eastAsia="Calibri"/>
          <w:color w:val="000000"/>
          <w:shd w:val="clear" w:color="auto" w:fill="FFFFFF"/>
          <w:lang w:val="en-CA"/>
        </w:rPr>
        <w:t xml:space="preserve">Department, </w:t>
      </w:r>
      <w:r w:rsidR="009430D3" w:rsidRPr="009430D3">
        <w:rPr>
          <w:rFonts w:eastAsia="Calibri"/>
          <w:color w:val="000000"/>
          <w:shd w:val="clear" w:color="auto" w:fill="FFFFFF"/>
          <w:lang w:val="en-CA"/>
        </w:rPr>
        <w:t xml:space="preserve">educational outreach initiatives, and the AGGV’s largest community public engagement event, the TD Art Gallery Paint-In. This role involves assisting with project management, logistical coordination, and </w:t>
      </w:r>
      <w:r w:rsidR="003F28F2">
        <w:rPr>
          <w:rFonts w:eastAsia="Calibri"/>
          <w:color w:val="000000"/>
          <w:shd w:val="clear" w:color="auto" w:fill="FFFFFF"/>
          <w:lang w:val="en-CA"/>
        </w:rPr>
        <w:t xml:space="preserve">sharing pre-approved event information </w:t>
      </w:r>
      <w:r w:rsidR="009430D3" w:rsidRPr="009430D3">
        <w:rPr>
          <w:rFonts w:eastAsia="Calibri"/>
          <w:color w:val="000000"/>
          <w:shd w:val="clear" w:color="auto" w:fill="FFFFFF"/>
          <w:lang w:val="en-CA"/>
        </w:rPr>
        <w:t>to ensure the success of the annual street festival, which hosts 50,000 attendees.</w:t>
      </w:r>
    </w:p>
    <w:p w14:paraId="5D552248" w14:textId="77777777" w:rsidR="00326073" w:rsidRPr="00A704EA" w:rsidRDefault="00326073" w:rsidP="00326073">
      <w:pPr>
        <w:shd w:val="clear" w:color="auto" w:fill="FFFFFF"/>
        <w:jc w:val="both"/>
        <w:rPr>
          <w:rFonts w:eastAsia="Calibri"/>
          <w:color w:val="000000"/>
          <w:sz w:val="16"/>
          <w:szCs w:val="16"/>
          <w:shd w:val="clear" w:color="auto" w:fill="FFFFFF"/>
          <w:lang w:val="en-CA"/>
        </w:rPr>
      </w:pPr>
    </w:p>
    <w:p w14:paraId="20AC1993" w14:textId="1F924869" w:rsidR="00F1737E" w:rsidRPr="00F1737E" w:rsidRDefault="00F1737E" w:rsidP="00F1737E">
      <w:pPr>
        <w:pBdr>
          <w:bottom w:val="single" w:sz="4" w:space="1" w:color="auto"/>
        </w:pBdr>
        <w:rPr>
          <w:b/>
          <w:bCs/>
        </w:rPr>
      </w:pPr>
      <w:r w:rsidRPr="00F1737E">
        <w:rPr>
          <w:b/>
          <w:bCs/>
        </w:rPr>
        <w:t>Duties and Responsibilities</w:t>
      </w:r>
    </w:p>
    <w:p w14:paraId="7371F4B1" w14:textId="77777777" w:rsidR="002E5F2B" w:rsidRDefault="002E5F2B" w:rsidP="002E5F2B">
      <w:pPr>
        <w:rPr>
          <w:b/>
          <w:bCs/>
          <w:lang w:val="en-CA"/>
        </w:rPr>
      </w:pPr>
    </w:p>
    <w:p w14:paraId="5BAA7898" w14:textId="304F7616" w:rsidR="002E5F2B" w:rsidRPr="002E5F2B" w:rsidRDefault="002E5F2B" w:rsidP="002E5F2B">
      <w:pPr>
        <w:rPr>
          <w:lang w:val="en-CA"/>
        </w:rPr>
      </w:pPr>
      <w:r w:rsidRPr="002E5F2B">
        <w:rPr>
          <w:b/>
          <w:bCs/>
          <w:lang w:val="en-CA"/>
        </w:rPr>
        <w:t>Event Coordination and Logistics (40%)</w:t>
      </w:r>
    </w:p>
    <w:p w14:paraId="09A70281" w14:textId="24B90A30" w:rsidR="0082276D" w:rsidRDefault="003E514B" w:rsidP="001C54CD">
      <w:pPr>
        <w:numPr>
          <w:ilvl w:val="0"/>
          <w:numId w:val="3"/>
        </w:numPr>
        <w:jc w:val="both"/>
        <w:rPr>
          <w:lang w:val="en-CA"/>
        </w:rPr>
      </w:pPr>
      <w:r w:rsidRPr="0082276D">
        <w:rPr>
          <w:lang w:val="en-CA"/>
        </w:rPr>
        <w:t xml:space="preserve">Support the Events Coordinator with even </w:t>
      </w:r>
      <w:r w:rsidR="0082276D" w:rsidRPr="0082276D">
        <w:rPr>
          <w:lang w:val="en-CA"/>
        </w:rPr>
        <w:t>preparation by following detailed instructions for scheduling, logistics</w:t>
      </w:r>
      <w:r w:rsidR="00B9027C">
        <w:rPr>
          <w:lang w:val="en-CA"/>
        </w:rPr>
        <w:t>,</w:t>
      </w:r>
      <w:r w:rsidR="0082276D" w:rsidRPr="0082276D">
        <w:rPr>
          <w:lang w:val="en-CA"/>
        </w:rPr>
        <w:t xml:space="preserve"> and coordination. </w:t>
      </w:r>
    </w:p>
    <w:p w14:paraId="7AD9A518" w14:textId="77777777" w:rsidR="00C22B1B" w:rsidRPr="00C22B1B" w:rsidRDefault="00C22B1B" w:rsidP="00B658A6">
      <w:pPr>
        <w:numPr>
          <w:ilvl w:val="0"/>
          <w:numId w:val="3"/>
        </w:numPr>
        <w:jc w:val="both"/>
        <w:rPr>
          <w:lang w:val="en-CA"/>
        </w:rPr>
      </w:pPr>
      <w:r w:rsidRPr="00C22B1B">
        <w:t>Assist with processing festival fees by following established procedures provided by the Events Coordinator.</w:t>
      </w:r>
    </w:p>
    <w:p w14:paraId="4021A22F" w14:textId="0F243388" w:rsidR="002E5F2B" w:rsidRPr="002E5F2B" w:rsidRDefault="002E5F2B" w:rsidP="00B658A6">
      <w:pPr>
        <w:numPr>
          <w:ilvl w:val="0"/>
          <w:numId w:val="3"/>
        </w:numPr>
        <w:jc w:val="both"/>
        <w:rPr>
          <w:lang w:val="en-CA"/>
        </w:rPr>
      </w:pPr>
      <w:r w:rsidRPr="002E5F2B">
        <w:rPr>
          <w:lang w:val="en-CA"/>
        </w:rPr>
        <w:t>Coordinate signage, collateral, and materials for event marketing and day-of needs.</w:t>
      </w:r>
    </w:p>
    <w:p w14:paraId="6557AE0D" w14:textId="0053DB5A" w:rsidR="002E5F2B" w:rsidRPr="002E5F2B" w:rsidRDefault="00BF6B2D" w:rsidP="00B658A6">
      <w:pPr>
        <w:numPr>
          <w:ilvl w:val="0"/>
          <w:numId w:val="3"/>
        </w:numPr>
        <w:jc w:val="both"/>
        <w:rPr>
          <w:lang w:val="en-CA"/>
        </w:rPr>
      </w:pPr>
      <w:r>
        <w:rPr>
          <w:lang w:val="en-CA"/>
        </w:rPr>
        <w:t>Update and maintain event</w:t>
      </w:r>
      <w:r w:rsidR="002E5F2B" w:rsidRPr="002E5F2B">
        <w:rPr>
          <w:lang w:val="en-CA"/>
        </w:rPr>
        <w:t xml:space="preserve"> databases related to event participants, volunteers, and sponsors</w:t>
      </w:r>
      <w:r w:rsidR="003E514B">
        <w:rPr>
          <w:lang w:val="en-CA"/>
        </w:rPr>
        <w:t xml:space="preserve"> under the direction of the Events Coordinator.</w:t>
      </w:r>
    </w:p>
    <w:p w14:paraId="6FBD25C6" w14:textId="77777777" w:rsidR="002E5F2B" w:rsidRPr="002E5F2B" w:rsidRDefault="002E5F2B" w:rsidP="00B658A6">
      <w:pPr>
        <w:numPr>
          <w:ilvl w:val="0"/>
          <w:numId w:val="3"/>
        </w:numPr>
        <w:jc w:val="both"/>
        <w:rPr>
          <w:lang w:val="en-CA"/>
        </w:rPr>
      </w:pPr>
      <w:r w:rsidRPr="002E5F2B">
        <w:rPr>
          <w:lang w:val="en-CA"/>
        </w:rPr>
        <w:t>Attend interdepartmental meetings to support brainstorming initiatives, take notes, and prepare reports.</w:t>
      </w:r>
    </w:p>
    <w:p w14:paraId="28894233" w14:textId="77777777" w:rsidR="002E5F2B" w:rsidRDefault="002E5F2B" w:rsidP="00B658A6">
      <w:pPr>
        <w:jc w:val="both"/>
        <w:rPr>
          <w:b/>
          <w:bCs/>
          <w:lang w:val="en-CA"/>
        </w:rPr>
      </w:pPr>
    </w:p>
    <w:p w14:paraId="465F2333" w14:textId="75C52E2C" w:rsidR="002E5F2B" w:rsidRPr="002E5F2B" w:rsidRDefault="002E5F2B" w:rsidP="00B658A6">
      <w:pPr>
        <w:jc w:val="both"/>
        <w:rPr>
          <w:lang w:val="en-CA"/>
        </w:rPr>
      </w:pPr>
      <w:r w:rsidRPr="002E5F2B">
        <w:rPr>
          <w:b/>
          <w:bCs/>
          <w:lang w:val="en-CA"/>
        </w:rPr>
        <w:t>Stakeholder Engagement and Communication (30%)</w:t>
      </w:r>
    </w:p>
    <w:p w14:paraId="473D72A0" w14:textId="77777777" w:rsidR="00633569" w:rsidRPr="00633569" w:rsidRDefault="00633569" w:rsidP="00B658A6">
      <w:pPr>
        <w:numPr>
          <w:ilvl w:val="0"/>
          <w:numId w:val="4"/>
        </w:numPr>
        <w:jc w:val="both"/>
        <w:rPr>
          <w:lang w:val="en-CA"/>
        </w:rPr>
      </w:pPr>
      <w:r w:rsidRPr="00633569">
        <w:t>Provide event-related information to artists, volunteers, and stakeholders based on pre-approved content.</w:t>
      </w:r>
    </w:p>
    <w:p w14:paraId="15542410" w14:textId="3EFD1C70" w:rsidR="00EB4357" w:rsidRPr="00EB4357" w:rsidRDefault="00EB4357" w:rsidP="00B658A6">
      <w:pPr>
        <w:numPr>
          <w:ilvl w:val="0"/>
          <w:numId w:val="4"/>
        </w:numPr>
        <w:jc w:val="both"/>
        <w:rPr>
          <w:lang w:val="en-CA"/>
        </w:rPr>
      </w:pPr>
      <w:r w:rsidRPr="00EB4357">
        <w:t>Assist in preparing emails and documents for internal and external communication based on provided templates.</w:t>
      </w:r>
    </w:p>
    <w:p w14:paraId="1D80DEC9" w14:textId="77777777" w:rsidR="001E0974" w:rsidRPr="001E0974" w:rsidRDefault="001E0974" w:rsidP="00B658A6">
      <w:pPr>
        <w:numPr>
          <w:ilvl w:val="0"/>
          <w:numId w:val="4"/>
        </w:numPr>
        <w:jc w:val="both"/>
        <w:rPr>
          <w:lang w:val="en-CA"/>
        </w:rPr>
      </w:pPr>
      <w:r w:rsidRPr="001E0974">
        <w:t>Share sponsorship and partnership agreement details as provided, without interpretation or negotiation.</w:t>
      </w:r>
    </w:p>
    <w:p w14:paraId="56D7EA58" w14:textId="7E45F532" w:rsidR="002E5F2B" w:rsidRPr="002E5F2B" w:rsidRDefault="00DD7C3E" w:rsidP="00B658A6">
      <w:pPr>
        <w:numPr>
          <w:ilvl w:val="0"/>
          <w:numId w:val="4"/>
        </w:numPr>
        <w:jc w:val="both"/>
        <w:rPr>
          <w:lang w:val="en-CA"/>
        </w:rPr>
      </w:pPr>
      <w:r w:rsidRPr="00DD7C3E">
        <w:t>Relay event details to internal and external teams as directed.</w:t>
      </w:r>
    </w:p>
    <w:p w14:paraId="622D11ED" w14:textId="77777777" w:rsidR="002E5F2B" w:rsidRDefault="002E5F2B" w:rsidP="00B658A6">
      <w:pPr>
        <w:jc w:val="both"/>
        <w:rPr>
          <w:b/>
          <w:bCs/>
          <w:lang w:val="en-CA"/>
        </w:rPr>
      </w:pPr>
    </w:p>
    <w:p w14:paraId="344610E7" w14:textId="34BD6DE1" w:rsidR="002E5F2B" w:rsidRPr="002E5F2B" w:rsidRDefault="002E5F2B" w:rsidP="00B658A6">
      <w:pPr>
        <w:jc w:val="both"/>
        <w:rPr>
          <w:lang w:val="en-CA"/>
        </w:rPr>
      </w:pPr>
      <w:r w:rsidRPr="002E5F2B">
        <w:rPr>
          <w:b/>
          <w:bCs/>
          <w:lang w:val="en-CA"/>
        </w:rPr>
        <w:t>Marketing and Public Engagement (15%)</w:t>
      </w:r>
    </w:p>
    <w:p w14:paraId="1C5A86D8" w14:textId="24E3BE6F" w:rsidR="004C7270" w:rsidRPr="004C7270" w:rsidRDefault="004C7270" w:rsidP="00B658A6">
      <w:pPr>
        <w:numPr>
          <w:ilvl w:val="0"/>
          <w:numId w:val="5"/>
        </w:numPr>
        <w:jc w:val="both"/>
        <w:rPr>
          <w:lang w:val="en-CA"/>
        </w:rPr>
      </w:pPr>
      <w:r w:rsidRPr="004C7270">
        <w:t>Distribute</w:t>
      </w:r>
      <w:r w:rsidR="001E0974">
        <w:t xml:space="preserve"> pre-approved</w:t>
      </w:r>
      <w:r w:rsidRPr="004C7270">
        <w:t xml:space="preserve"> event </w:t>
      </w:r>
      <w:r w:rsidR="0036483F">
        <w:t>materials and announcements</w:t>
      </w:r>
      <w:r w:rsidRPr="004C7270">
        <w:t xml:space="preserve"> provided by the Events Coordinator.</w:t>
      </w:r>
    </w:p>
    <w:p w14:paraId="10AE82F1" w14:textId="77777777" w:rsidR="008C6B4D" w:rsidRDefault="00C97460" w:rsidP="00B658A6">
      <w:pPr>
        <w:numPr>
          <w:ilvl w:val="0"/>
          <w:numId w:val="5"/>
        </w:numPr>
        <w:jc w:val="both"/>
        <w:rPr>
          <w:lang w:val="en-CA"/>
        </w:rPr>
      </w:pPr>
      <w:r>
        <w:t xml:space="preserve">Forward </w:t>
      </w:r>
      <w:r w:rsidR="00C57F72" w:rsidRPr="00C57F72">
        <w:t xml:space="preserve">media </w:t>
      </w:r>
      <w:r>
        <w:t xml:space="preserve">materials provided by </w:t>
      </w:r>
      <w:r w:rsidR="00C57F72" w:rsidRPr="00C57F72">
        <w:t>the Events Coordinator</w:t>
      </w:r>
      <w:r>
        <w:t xml:space="preserve"> to designated contacts</w:t>
      </w:r>
      <w:r w:rsidR="00C57F72" w:rsidRPr="00C57F72">
        <w:t>.</w:t>
      </w:r>
    </w:p>
    <w:p w14:paraId="33A8290D" w14:textId="066CA2CF" w:rsidR="002E5F2B" w:rsidRPr="008C6B4D" w:rsidRDefault="008C6B4D" w:rsidP="00B658A6">
      <w:pPr>
        <w:numPr>
          <w:ilvl w:val="0"/>
          <w:numId w:val="5"/>
        </w:numPr>
        <w:jc w:val="both"/>
        <w:rPr>
          <w:lang w:val="en-CA"/>
        </w:rPr>
      </w:pPr>
      <w:r w:rsidRPr="008C6B4D">
        <w:t>Support accessibility and community engagement initiatives by sharing existing AGGV messaging.</w:t>
      </w:r>
    </w:p>
    <w:p w14:paraId="25C21CAD" w14:textId="77777777" w:rsidR="002A7020" w:rsidRDefault="002A7020" w:rsidP="00B658A6">
      <w:pPr>
        <w:jc w:val="both"/>
        <w:rPr>
          <w:b/>
          <w:bCs/>
          <w:lang w:val="en-CA"/>
        </w:rPr>
      </w:pPr>
    </w:p>
    <w:p w14:paraId="086050A9" w14:textId="76158BFC" w:rsidR="002E5F2B" w:rsidRPr="002E5F2B" w:rsidRDefault="002E5F2B" w:rsidP="00B658A6">
      <w:pPr>
        <w:jc w:val="both"/>
        <w:rPr>
          <w:lang w:val="en-CA"/>
        </w:rPr>
      </w:pPr>
      <w:r w:rsidRPr="002E5F2B">
        <w:rPr>
          <w:b/>
          <w:bCs/>
          <w:lang w:val="en-CA"/>
        </w:rPr>
        <w:t>Event Assessment and Reporting (10%)</w:t>
      </w:r>
    </w:p>
    <w:p w14:paraId="08A30619" w14:textId="77777777" w:rsidR="00B9027C" w:rsidRPr="002E5F2B" w:rsidRDefault="00B9027C" w:rsidP="00B9027C">
      <w:pPr>
        <w:numPr>
          <w:ilvl w:val="0"/>
          <w:numId w:val="6"/>
        </w:numPr>
        <w:jc w:val="both"/>
        <w:rPr>
          <w:lang w:val="en-CA"/>
        </w:rPr>
      </w:pPr>
      <w:r w:rsidRPr="00664E89">
        <w:t>Assist in compiling event feedback and documentation as directed.</w:t>
      </w:r>
    </w:p>
    <w:p w14:paraId="7203172B" w14:textId="1C9397A2" w:rsidR="002E5F2B" w:rsidRPr="002E5F2B" w:rsidRDefault="002E5F2B" w:rsidP="00B658A6">
      <w:pPr>
        <w:numPr>
          <w:ilvl w:val="0"/>
          <w:numId w:val="6"/>
        </w:numPr>
        <w:jc w:val="both"/>
        <w:rPr>
          <w:lang w:val="en-CA"/>
        </w:rPr>
      </w:pPr>
      <w:r w:rsidRPr="002E5F2B">
        <w:rPr>
          <w:lang w:val="en-CA"/>
        </w:rPr>
        <w:t>Assist in post-event reporting, including survey analysis</w:t>
      </w:r>
      <w:r w:rsidR="00B9027C">
        <w:rPr>
          <w:lang w:val="en-CA"/>
        </w:rPr>
        <w:t>,</w:t>
      </w:r>
      <w:r w:rsidRPr="002E5F2B">
        <w:rPr>
          <w:lang w:val="en-CA"/>
        </w:rPr>
        <w:t xml:space="preserve"> and event impact assessment.</w:t>
      </w:r>
    </w:p>
    <w:p w14:paraId="469ECCAD" w14:textId="77777777" w:rsidR="002E5F2B" w:rsidRPr="002E5F2B" w:rsidRDefault="002E5F2B" w:rsidP="00B658A6">
      <w:pPr>
        <w:numPr>
          <w:ilvl w:val="0"/>
          <w:numId w:val="6"/>
        </w:numPr>
        <w:jc w:val="both"/>
        <w:rPr>
          <w:lang w:val="en-CA"/>
        </w:rPr>
      </w:pPr>
      <w:r w:rsidRPr="002E5F2B">
        <w:rPr>
          <w:lang w:val="en-CA"/>
        </w:rPr>
        <w:lastRenderedPageBreak/>
        <w:t>Provide recommendations for future event improvements based on collected data and observations.</w:t>
      </w:r>
    </w:p>
    <w:p w14:paraId="6B20D520" w14:textId="77777777" w:rsidR="002E5F2B" w:rsidRDefault="002E5F2B" w:rsidP="00B658A6">
      <w:pPr>
        <w:jc w:val="both"/>
        <w:rPr>
          <w:b/>
          <w:bCs/>
          <w:lang w:val="en-CA"/>
        </w:rPr>
      </w:pPr>
    </w:p>
    <w:p w14:paraId="551EE695" w14:textId="553B9DC8" w:rsidR="002E5F2B" w:rsidRPr="002E5F2B" w:rsidRDefault="002E5F2B" w:rsidP="00B658A6">
      <w:pPr>
        <w:jc w:val="both"/>
        <w:rPr>
          <w:lang w:val="en-CA"/>
        </w:rPr>
      </w:pPr>
      <w:r w:rsidRPr="002E5F2B">
        <w:rPr>
          <w:b/>
          <w:bCs/>
          <w:lang w:val="en-CA"/>
        </w:rPr>
        <w:t>Other Duties (5%)</w:t>
      </w:r>
    </w:p>
    <w:p w14:paraId="1D80C4E3" w14:textId="5243F880" w:rsidR="002E5F2B" w:rsidRPr="002E5F2B" w:rsidRDefault="002E5F2B" w:rsidP="00B658A6">
      <w:pPr>
        <w:numPr>
          <w:ilvl w:val="0"/>
          <w:numId w:val="7"/>
        </w:numPr>
        <w:jc w:val="both"/>
        <w:rPr>
          <w:lang w:val="en-CA"/>
        </w:rPr>
      </w:pPr>
      <w:r w:rsidRPr="002E5F2B">
        <w:rPr>
          <w:lang w:val="en-CA"/>
        </w:rPr>
        <w:t xml:space="preserve">Fulfill additional responsibilities as required to support the </w:t>
      </w:r>
      <w:r w:rsidR="00B9027C">
        <w:rPr>
          <w:lang w:val="en-CA"/>
        </w:rPr>
        <w:t>Visitor Experience</w:t>
      </w:r>
      <w:r w:rsidRPr="002E5F2B">
        <w:rPr>
          <w:lang w:val="en-CA"/>
        </w:rPr>
        <w:t xml:space="preserve"> Department’s broader initiatives.</w:t>
      </w:r>
    </w:p>
    <w:p w14:paraId="5155A723" w14:textId="77777777" w:rsidR="0028741A" w:rsidRDefault="0028741A"/>
    <w:p w14:paraId="7EBB75E4" w14:textId="35D82D1D" w:rsidR="00F1737E" w:rsidRPr="00F1737E" w:rsidRDefault="00F1737E" w:rsidP="00F1737E">
      <w:pPr>
        <w:pBdr>
          <w:bottom w:val="single" w:sz="4" w:space="1" w:color="auto"/>
        </w:pBdr>
        <w:rPr>
          <w:b/>
          <w:bCs/>
        </w:rPr>
      </w:pPr>
      <w:r w:rsidRPr="00F1737E">
        <w:rPr>
          <w:b/>
          <w:bCs/>
        </w:rPr>
        <w:t>Communications &amp; Reporting Structure</w:t>
      </w:r>
    </w:p>
    <w:p w14:paraId="21F9D026" w14:textId="77777777" w:rsidR="00F1737E" w:rsidRPr="009E6569" w:rsidRDefault="00F1737E" w:rsidP="00F1737E">
      <w:pPr>
        <w:pStyle w:val="BodyText"/>
        <w:kinsoku w:val="0"/>
        <w:overflowPunct w:val="0"/>
        <w:spacing w:before="136"/>
        <w:ind w:left="0" w:firstLine="0"/>
      </w:pPr>
      <w:r w:rsidRPr="009E6569">
        <w:t>INTERNAL</w:t>
      </w:r>
    </w:p>
    <w:p w14:paraId="07B308FE" w14:textId="5FA39063" w:rsidR="00F1737E" w:rsidRPr="009E6569" w:rsidRDefault="00F1737E" w:rsidP="00B658A6">
      <w:pPr>
        <w:pStyle w:val="ListParagraph"/>
        <w:numPr>
          <w:ilvl w:val="0"/>
          <w:numId w:val="2"/>
        </w:numPr>
        <w:tabs>
          <w:tab w:val="left" w:pos="1298"/>
        </w:tabs>
        <w:kinsoku w:val="0"/>
        <w:overflowPunct w:val="0"/>
        <w:spacing w:line="278" w:lineRule="exact"/>
        <w:ind w:left="361" w:hanging="361"/>
        <w:contextualSpacing w:val="0"/>
        <w:jc w:val="both"/>
      </w:pPr>
      <w:r w:rsidRPr="009E6569">
        <w:t xml:space="preserve">Reports directly to </w:t>
      </w:r>
      <w:r w:rsidR="005D3E7D">
        <w:t>the Events Coordinator</w:t>
      </w:r>
    </w:p>
    <w:p w14:paraId="7A6C9AD0" w14:textId="5D1F07A5" w:rsidR="00F1737E" w:rsidRPr="009E6569" w:rsidRDefault="00683482" w:rsidP="00B658A6">
      <w:pPr>
        <w:pStyle w:val="ListParagraph"/>
        <w:numPr>
          <w:ilvl w:val="0"/>
          <w:numId w:val="2"/>
        </w:numPr>
        <w:tabs>
          <w:tab w:val="left" w:pos="1298"/>
        </w:tabs>
        <w:kinsoku w:val="0"/>
        <w:overflowPunct w:val="0"/>
        <w:spacing w:before="3" w:line="279" w:lineRule="exact"/>
        <w:ind w:left="361" w:hanging="361"/>
        <w:contextualSpacing w:val="0"/>
        <w:jc w:val="both"/>
      </w:pPr>
      <w:r>
        <w:t xml:space="preserve">Works closely with the </w:t>
      </w:r>
      <w:r w:rsidR="00B9027C">
        <w:t>Visitor Experience</w:t>
      </w:r>
      <w:r>
        <w:t xml:space="preserve"> Department, </w:t>
      </w:r>
      <w:r w:rsidR="00B9027C">
        <w:t>Development and Marketing Department,</w:t>
      </w:r>
      <w:r>
        <w:t xml:space="preserve"> and Administrative Staff.</w:t>
      </w:r>
    </w:p>
    <w:p w14:paraId="3A0AAB56" w14:textId="77777777" w:rsidR="00F1737E" w:rsidRPr="009E6569" w:rsidRDefault="00F1737E" w:rsidP="00F1737E">
      <w:pPr>
        <w:pStyle w:val="ListParagraph"/>
        <w:tabs>
          <w:tab w:val="left" w:pos="1298"/>
        </w:tabs>
        <w:kinsoku w:val="0"/>
        <w:overflowPunct w:val="0"/>
        <w:spacing w:line="242" w:lineRule="auto"/>
        <w:ind w:left="503" w:right="1440"/>
      </w:pPr>
    </w:p>
    <w:p w14:paraId="465BC886" w14:textId="77777777" w:rsidR="00F1737E" w:rsidRPr="009E6569" w:rsidRDefault="00F1737E" w:rsidP="00F1737E">
      <w:pPr>
        <w:pStyle w:val="BodyText"/>
        <w:kinsoku w:val="0"/>
        <w:overflowPunct w:val="0"/>
        <w:spacing w:before="1" w:line="268" w:lineRule="exact"/>
        <w:ind w:left="0" w:firstLine="0"/>
      </w:pPr>
      <w:r w:rsidRPr="009E6569">
        <w:t>EXTERNAL</w:t>
      </w:r>
    </w:p>
    <w:p w14:paraId="15C17830" w14:textId="77777777" w:rsidR="00F31E8D" w:rsidRDefault="00F31E8D" w:rsidP="00F31E8D">
      <w:pPr>
        <w:pStyle w:val="ListParagraph"/>
        <w:numPr>
          <w:ilvl w:val="0"/>
          <w:numId w:val="2"/>
        </w:numPr>
        <w:tabs>
          <w:tab w:val="left" w:pos="1298"/>
        </w:tabs>
        <w:kinsoku w:val="0"/>
        <w:overflowPunct w:val="0"/>
        <w:spacing w:line="278" w:lineRule="exact"/>
        <w:ind w:left="361" w:hanging="361"/>
        <w:contextualSpacing w:val="0"/>
        <w:jc w:val="both"/>
      </w:pPr>
      <w:r w:rsidRPr="00F31E8D">
        <w:t>Shares pre-approved information with artists, community members, volunteers, event partners, sponsors, and external vendors as instructed.</w:t>
      </w:r>
    </w:p>
    <w:p w14:paraId="02E787E9" w14:textId="67F589AB" w:rsidR="00F1737E" w:rsidRDefault="00F1737E" w:rsidP="00F31E8D">
      <w:pPr>
        <w:tabs>
          <w:tab w:val="left" w:pos="1298"/>
        </w:tabs>
        <w:kinsoku w:val="0"/>
        <w:overflowPunct w:val="0"/>
        <w:spacing w:line="278" w:lineRule="exact"/>
        <w:ind w:left="218"/>
        <w:jc w:val="both"/>
      </w:pPr>
    </w:p>
    <w:p w14:paraId="1F99AC12" w14:textId="47F7E0F6" w:rsidR="00F1737E" w:rsidRPr="00F1737E" w:rsidRDefault="00F1737E" w:rsidP="00F1737E">
      <w:pPr>
        <w:pBdr>
          <w:bottom w:val="single" w:sz="4" w:space="1" w:color="auto"/>
        </w:pBdr>
        <w:rPr>
          <w:b/>
          <w:bCs/>
        </w:rPr>
      </w:pPr>
      <w:r w:rsidRPr="00F1737E">
        <w:rPr>
          <w:b/>
          <w:bCs/>
        </w:rPr>
        <w:t>Qualifications, Experience &amp; Education</w:t>
      </w:r>
    </w:p>
    <w:p w14:paraId="0F2634CB" w14:textId="77777777" w:rsidR="0075087D" w:rsidRDefault="0075087D" w:rsidP="0075087D">
      <w:pPr>
        <w:rPr>
          <w:lang w:val="en-CA"/>
        </w:rPr>
      </w:pPr>
    </w:p>
    <w:p w14:paraId="28A3AD0E" w14:textId="13A72AEB" w:rsidR="0075087D" w:rsidRPr="0075087D" w:rsidRDefault="0075087D" w:rsidP="00B658A6">
      <w:pPr>
        <w:pStyle w:val="ListParagraph"/>
        <w:numPr>
          <w:ilvl w:val="0"/>
          <w:numId w:val="9"/>
        </w:numPr>
        <w:jc w:val="both"/>
        <w:rPr>
          <w:lang w:val="en-CA"/>
        </w:rPr>
      </w:pPr>
      <w:r w:rsidRPr="0075087D">
        <w:rPr>
          <w:lang w:val="en-CA"/>
        </w:rPr>
        <w:t>Must be eligible for funding under the Young Canada Works program and registered under its terms.</w:t>
      </w:r>
    </w:p>
    <w:p w14:paraId="2A32C256" w14:textId="73A34F59" w:rsidR="0075087D" w:rsidRPr="00675C9F" w:rsidRDefault="00B9027C" w:rsidP="003A50A8">
      <w:pPr>
        <w:numPr>
          <w:ilvl w:val="0"/>
          <w:numId w:val="8"/>
        </w:numPr>
        <w:jc w:val="both"/>
        <w:rPr>
          <w:lang w:val="en-CA"/>
        </w:rPr>
      </w:pPr>
      <w:r w:rsidRPr="00675C9F">
        <w:rPr>
          <w:lang w:val="en-CA"/>
        </w:rPr>
        <w:t xml:space="preserve">Must be a current post-secondary student, returning to post-secondary school in September 2025. Enrolled in </w:t>
      </w:r>
      <w:r w:rsidR="0075087D" w:rsidRPr="00675C9F">
        <w:rPr>
          <w:lang w:val="en-CA"/>
        </w:rPr>
        <w:t>Arts, Art History, Education, Events Management, Cultural Management, or a related field.</w:t>
      </w:r>
    </w:p>
    <w:p w14:paraId="78562552" w14:textId="77777777" w:rsidR="0075087D" w:rsidRDefault="0075087D" w:rsidP="00B658A6">
      <w:pPr>
        <w:numPr>
          <w:ilvl w:val="0"/>
          <w:numId w:val="8"/>
        </w:numPr>
        <w:jc w:val="both"/>
        <w:rPr>
          <w:lang w:val="en-CA"/>
        </w:rPr>
      </w:pPr>
      <w:r w:rsidRPr="0075087D">
        <w:rPr>
          <w:lang w:val="en-CA"/>
        </w:rPr>
        <w:t>Strong interest in arts, community building, or public engagement.</w:t>
      </w:r>
    </w:p>
    <w:p w14:paraId="456A8673" w14:textId="3B1DED7D" w:rsidR="00275463" w:rsidRPr="0075087D" w:rsidRDefault="00275463" w:rsidP="00B658A6">
      <w:pPr>
        <w:numPr>
          <w:ilvl w:val="0"/>
          <w:numId w:val="8"/>
        </w:numPr>
        <w:jc w:val="both"/>
        <w:rPr>
          <w:lang w:val="en-CA"/>
        </w:rPr>
      </w:pPr>
      <w:r w:rsidRPr="00275463">
        <w:t>Ability to relay information clearly but not required to persuade or interpret messages.</w:t>
      </w:r>
    </w:p>
    <w:p w14:paraId="1BE2B0F4" w14:textId="77777777" w:rsidR="0075087D" w:rsidRPr="0075087D" w:rsidRDefault="0075087D" w:rsidP="00B658A6">
      <w:pPr>
        <w:numPr>
          <w:ilvl w:val="0"/>
          <w:numId w:val="8"/>
        </w:numPr>
        <w:jc w:val="both"/>
        <w:rPr>
          <w:lang w:val="en-CA"/>
        </w:rPr>
      </w:pPr>
      <w:r w:rsidRPr="0075087D">
        <w:rPr>
          <w:lang w:val="en-CA"/>
        </w:rPr>
        <w:t>Excellent written and verbal communication skills.</w:t>
      </w:r>
    </w:p>
    <w:p w14:paraId="62AB4559" w14:textId="77777777" w:rsidR="0075087D" w:rsidRPr="0075087D" w:rsidRDefault="0075087D" w:rsidP="00B658A6">
      <w:pPr>
        <w:numPr>
          <w:ilvl w:val="0"/>
          <w:numId w:val="8"/>
        </w:numPr>
        <w:jc w:val="both"/>
        <w:rPr>
          <w:lang w:val="en-CA"/>
        </w:rPr>
      </w:pPr>
      <w:r w:rsidRPr="0075087D">
        <w:rPr>
          <w:lang w:val="en-CA"/>
        </w:rPr>
        <w:t>High level of attention to detail and organization.</w:t>
      </w:r>
    </w:p>
    <w:p w14:paraId="5F9056D3" w14:textId="77777777" w:rsidR="0075087D" w:rsidRPr="0075087D" w:rsidRDefault="0075087D" w:rsidP="00B658A6">
      <w:pPr>
        <w:numPr>
          <w:ilvl w:val="0"/>
          <w:numId w:val="8"/>
        </w:numPr>
        <w:jc w:val="both"/>
        <w:rPr>
          <w:lang w:val="en-CA"/>
        </w:rPr>
      </w:pPr>
      <w:r w:rsidRPr="0075087D">
        <w:rPr>
          <w:lang w:val="en-CA"/>
        </w:rPr>
        <w:t>Ability to work both independently and collaboratively in a team environment.</w:t>
      </w:r>
    </w:p>
    <w:p w14:paraId="3F5FC148" w14:textId="77777777" w:rsidR="0075087D" w:rsidRPr="0075087D" w:rsidRDefault="0075087D" w:rsidP="00B658A6">
      <w:pPr>
        <w:numPr>
          <w:ilvl w:val="0"/>
          <w:numId w:val="8"/>
        </w:numPr>
        <w:jc w:val="both"/>
        <w:rPr>
          <w:lang w:val="en-CA"/>
        </w:rPr>
      </w:pPr>
      <w:r w:rsidRPr="0075087D">
        <w:rPr>
          <w:lang w:val="en-CA"/>
        </w:rPr>
        <w:t>Experience in event or program planning and delivery is an asset.</w:t>
      </w:r>
    </w:p>
    <w:p w14:paraId="5786BED2" w14:textId="77777777" w:rsidR="0075087D" w:rsidRPr="0075087D" w:rsidRDefault="0075087D" w:rsidP="00B658A6">
      <w:pPr>
        <w:numPr>
          <w:ilvl w:val="0"/>
          <w:numId w:val="8"/>
        </w:numPr>
        <w:jc w:val="both"/>
        <w:rPr>
          <w:lang w:val="en-CA"/>
        </w:rPr>
      </w:pPr>
      <w:r w:rsidRPr="0075087D">
        <w:rPr>
          <w:lang w:val="en-CA"/>
        </w:rPr>
        <w:t>Proficiency in MS Office and Outlook; experience with Adobe Acrobat, Zoom, Microsoft Teams, and Google Maps is an asset.</w:t>
      </w:r>
    </w:p>
    <w:p w14:paraId="67536C0F" w14:textId="77777777" w:rsidR="0075087D" w:rsidRPr="0075087D" w:rsidRDefault="0075087D" w:rsidP="00B658A6">
      <w:pPr>
        <w:numPr>
          <w:ilvl w:val="0"/>
          <w:numId w:val="8"/>
        </w:numPr>
        <w:jc w:val="both"/>
        <w:rPr>
          <w:lang w:val="en-CA"/>
        </w:rPr>
      </w:pPr>
      <w:r w:rsidRPr="0075087D">
        <w:rPr>
          <w:lang w:val="en-CA"/>
        </w:rPr>
        <w:t>Basic knowledge of survey research and data collection is a plus.</w:t>
      </w:r>
    </w:p>
    <w:p w14:paraId="06655943" w14:textId="77777777" w:rsidR="0075087D" w:rsidRPr="0075087D" w:rsidRDefault="0075087D" w:rsidP="00B658A6">
      <w:pPr>
        <w:numPr>
          <w:ilvl w:val="0"/>
          <w:numId w:val="8"/>
        </w:numPr>
        <w:jc w:val="both"/>
        <w:rPr>
          <w:lang w:val="en-CA"/>
        </w:rPr>
      </w:pPr>
      <w:r w:rsidRPr="0075087D">
        <w:rPr>
          <w:lang w:val="en-CA"/>
        </w:rPr>
        <w:t>Physical ability for light lifting (&lt;40lbs) is an asset; all physical tasks will adhere to OHS guidelines.</w:t>
      </w:r>
    </w:p>
    <w:p w14:paraId="4E204295" w14:textId="77777777" w:rsidR="00F1737E" w:rsidRDefault="00F1737E" w:rsidP="00F1737E"/>
    <w:p w14:paraId="2FAE03E0" w14:textId="1E89BE60" w:rsidR="00F1737E" w:rsidRPr="00F1737E" w:rsidRDefault="00B658A6" w:rsidP="00F1737E">
      <w:pPr>
        <w:pBdr>
          <w:bottom w:val="single" w:sz="4" w:space="1" w:color="auto"/>
        </w:pBdr>
        <w:rPr>
          <w:b/>
          <w:bCs/>
        </w:rPr>
      </w:pPr>
      <w:r>
        <w:rPr>
          <w:b/>
          <w:bCs/>
        </w:rPr>
        <w:t xml:space="preserve">Supervision, Mentorship &amp; </w:t>
      </w:r>
      <w:r w:rsidR="00F1737E" w:rsidRPr="00F1737E">
        <w:rPr>
          <w:b/>
          <w:bCs/>
        </w:rPr>
        <w:t>Working Conditions</w:t>
      </w:r>
    </w:p>
    <w:p w14:paraId="46DB8A35" w14:textId="77777777" w:rsidR="00B658A6" w:rsidRDefault="00B658A6" w:rsidP="00B658A6">
      <w:pPr>
        <w:ind w:left="360"/>
        <w:rPr>
          <w:lang w:val="en-CA"/>
        </w:rPr>
      </w:pPr>
    </w:p>
    <w:p w14:paraId="73498DC8" w14:textId="3B35469E" w:rsidR="00B658A6" w:rsidRPr="00B658A6" w:rsidRDefault="00B658A6" w:rsidP="00B658A6">
      <w:pPr>
        <w:numPr>
          <w:ilvl w:val="0"/>
          <w:numId w:val="8"/>
        </w:numPr>
        <w:jc w:val="both"/>
        <w:rPr>
          <w:lang w:val="en-CA"/>
        </w:rPr>
      </w:pPr>
      <w:r w:rsidRPr="00B658A6">
        <w:rPr>
          <w:lang w:val="en-CA"/>
        </w:rPr>
        <w:t xml:space="preserve">The Public Engagement Events Assistant </w:t>
      </w:r>
      <w:r w:rsidR="00754C8C" w:rsidRPr="00754C8C">
        <w:t>will work under close supervision of the Events Coordinator, who will provide direct instructions and oversight for all tasks.</w:t>
      </w:r>
      <w:r w:rsidRPr="00B658A6">
        <w:rPr>
          <w:lang w:val="en-CA"/>
        </w:rPr>
        <w:t xml:space="preserve"> The </w:t>
      </w:r>
      <w:r w:rsidR="00F52FDA">
        <w:rPr>
          <w:lang w:val="en-CA"/>
        </w:rPr>
        <w:t>Events Coordinator</w:t>
      </w:r>
      <w:r w:rsidRPr="00B658A6">
        <w:rPr>
          <w:lang w:val="en-CA"/>
        </w:rPr>
        <w:t xml:space="preserve"> will provide structured mentorship, including:</w:t>
      </w:r>
    </w:p>
    <w:p w14:paraId="67D139A6" w14:textId="77777777" w:rsidR="00B658A6" w:rsidRPr="00B658A6" w:rsidRDefault="00B658A6" w:rsidP="00B658A6">
      <w:pPr>
        <w:numPr>
          <w:ilvl w:val="1"/>
          <w:numId w:val="8"/>
        </w:numPr>
        <w:jc w:val="both"/>
        <w:rPr>
          <w:lang w:val="en-CA"/>
        </w:rPr>
      </w:pPr>
      <w:r w:rsidRPr="00B658A6">
        <w:rPr>
          <w:lang w:val="en-CA"/>
        </w:rPr>
        <w:t>An initial work plan review and goal-setting session.</w:t>
      </w:r>
    </w:p>
    <w:p w14:paraId="609D8938" w14:textId="77777777" w:rsidR="00B658A6" w:rsidRPr="00B658A6" w:rsidRDefault="00B658A6" w:rsidP="00B658A6">
      <w:pPr>
        <w:numPr>
          <w:ilvl w:val="1"/>
          <w:numId w:val="8"/>
        </w:numPr>
        <w:jc w:val="both"/>
        <w:rPr>
          <w:lang w:val="en-CA"/>
        </w:rPr>
      </w:pPr>
      <w:r w:rsidRPr="00B658A6">
        <w:rPr>
          <w:lang w:val="en-CA"/>
        </w:rPr>
        <w:t>Regular check-ins to assess progress and provide guidance.</w:t>
      </w:r>
    </w:p>
    <w:p w14:paraId="16A6031C" w14:textId="77777777" w:rsidR="00B658A6" w:rsidRPr="00B658A6" w:rsidRDefault="00B658A6" w:rsidP="00B658A6">
      <w:pPr>
        <w:numPr>
          <w:ilvl w:val="1"/>
          <w:numId w:val="8"/>
        </w:numPr>
        <w:jc w:val="both"/>
        <w:rPr>
          <w:lang w:val="en-CA"/>
        </w:rPr>
      </w:pPr>
      <w:r w:rsidRPr="00B658A6">
        <w:rPr>
          <w:lang w:val="en-CA"/>
        </w:rPr>
        <w:t>Ongoing feedback and professional development support.</w:t>
      </w:r>
    </w:p>
    <w:p w14:paraId="79D213DF" w14:textId="77777777" w:rsidR="00B658A6" w:rsidRPr="00B658A6" w:rsidRDefault="00B658A6" w:rsidP="00B658A6">
      <w:pPr>
        <w:numPr>
          <w:ilvl w:val="1"/>
          <w:numId w:val="8"/>
        </w:numPr>
        <w:jc w:val="both"/>
        <w:rPr>
          <w:lang w:val="en-CA"/>
        </w:rPr>
      </w:pPr>
      <w:r w:rsidRPr="00B658A6">
        <w:rPr>
          <w:lang w:val="en-CA"/>
        </w:rPr>
        <w:t>End-of-employment evaluation and recommendations for future career growth.</w:t>
      </w:r>
    </w:p>
    <w:p w14:paraId="0B5155E4" w14:textId="77777777" w:rsidR="00B658A6" w:rsidRPr="00B658A6" w:rsidRDefault="00B658A6" w:rsidP="00B658A6">
      <w:pPr>
        <w:numPr>
          <w:ilvl w:val="0"/>
          <w:numId w:val="8"/>
        </w:numPr>
        <w:jc w:val="both"/>
        <w:rPr>
          <w:lang w:val="en-CA"/>
        </w:rPr>
      </w:pPr>
      <w:r w:rsidRPr="00B658A6">
        <w:rPr>
          <w:lang w:val="en-CA"/>
        </w:rPr>
        <w:t>Office-based work at the AGGV, with some remote and on-site event coordination.</w:t>
      </w:r>
    </w:p>
    <w:p w14:paraId="4A58B351" w14:textId="77777777" w:rsidR="00B658A6" w:rsidRPr="00B658A6" w:rsidRDefault="00B658A6" w:rsidP="00B658A6">
      <w:pPr>
        <w:numPr>
          <w:ilvl w:val="0"/>
          <w:numId w:val="8"/>
        </w:numPr>
        <w:jc w:val="both"/>
        <w:rPr>
          <w:lang w:val="en-CA"/>
        </w:rPr>
      </w:pPr>
      <w:r w:rsidRPr="00B658A6">
        <w:rPr>
          <w:lang w:val="en-CA"/>
        </w:rPr>
        <w:t>Occasional evening and weekend work required, particularly during event periods.</w:t>
      </w:r>
    </w:p>
    <w:p w14:paraId="47E3F9B3" w14:textId="77777777" w:rsidR="00B658A6" w:rsidRPr="00B658A6" w:rsidRDefault="00B658A6" w:rsidP="00B658A6">
      <w:pPr>
        <w:numPr>
          <w:ilvl w:val="0"/>
          <w:numId w:val="8"/>
        </w:numPr>
        <w:jc w:val="both"/>
        <w:rPr>
          <w:lang w:val="en-CA"/>
        </w:rPr>
      </w:pPr>
      <w:r w:rsidRPr="00B658A6">
        <w:rPr>
          <w:lang w:val="en-CA"/>
        </w:rPr>
        <w:t>Fast-paced environment with high interaction with artists, community members, and event stakeholders.</w:t>
      </w:r>
    </w:p>
    <w:p w14:paraId="64F07D0E" w14:textId="03CF440E" w:rsidR="00F1737E" w:rsidRPr="00B658A6" w:rsidRDefault="00B658A6" w:rsidP="00B658A6">
      <w:pPr>
        <w:numPr>
          <w:ilvl w:val="0"/>
          <w:numId w:val="8"/>
        </w:numPr>
        <w:jc w:val="both"/>
        <w:rPr>
          <w:lang w:val="en-CA"/>
        </w:rPr>
      </w:pPr>
      <w:r w:rsidRPr="00B658A6">
        <w:rPr>
          <w:lang w:val="en-CA"/>
        </w:rPr>
        <w:t>This role provides hands-on experience in arts administration, public engagement, and event management, preparing candidates for careers in the non-profit and cultural sectors.</w:t>
      </w:r>
    </w:p>
    <w:sectPr w:rsidR="00F1737E" w:rsidRPr="00B658A6" w:rsidSect="00D65C4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EBD0D3" w14:textId="77777777" w:rsidR="00D441DB" w:rsidRDefault="00D441DB" w:rsidP="00F1737E">
      <w:r>
        <w:separator/>
      </w:r>
    </w:p>
  </w:endnote>
  <w:endnote w:type="continuationSeparator" w:id="0">
    <w:p w14:paraId="3D1DC0E1" w14:textId="77777777" w:rsidR="00D441DB" w:rsidRDefault="00D441DB" w:rsidP="00F173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22C8ED" w14:textId="77777777" w:rsidR="00B2282D" w:rsidRDefault="00B2282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41986007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33F2E14E" w14:textId="7535E65D" w:rsidR="00F1737E" w:rsidRDefault="00F1737E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76EFE41" w14:textId="77777777" w:rsidR="00F1737E" w:rsidRDefault="00F173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C00E44" w14:textId="77777777" w:rsidR="00B2282D" w:rsidRDefault="00B2282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D210A1" w14:textId="77777777" w:rsidR="00D441DB" w:rsidRDefault="00D441DB" w:rsidP="00F1737E">
      <w:bookmarkStart w:id="0" w:name="_Hlk163477821"/>
      <w:bookmarkEnd w:id="0"/>
      <w:r>
        <w:separator/>
      </w:r>
    </w:p>
  </w:footnote>
  <w:footnote w:type="continuationSeparator" w:id="0">
    <w:p w14:paraId="15B39D97" w14:textId="77777777" w:rsidR="00D441DB" w:rsidRDefault="00D441DB" w:rsidP="00F173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192440" w14:textId="77777777" w:rsidR="00B2282D" w:rsidRDefault="00B2282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3AEA4C" w14:textId="1F2CFCE5" w:rsidR="00F1737E" w:rsidRDefault="00F1737E" w:rsidP="00F1737E">
    <w:pPr>
      <w:pStyle w:val="BodyText"/>
      <w:tabs>
        <w:tab w:val="left" w:pos="4892"/>
      </w:tabs>
      <w:kinsoku w:val="0"/>
      <w:overflowPunct w:val="0"/>
      <w:rPr>
        <w:rFonts w:ascii="Times New Roman" w:hAnsi="Times New Roman" w:cs="Times New Roman"/>
        <w:position w:val="6"/>
        <w:sz w:val="20"/>
        <w:szCs w:val="20"/>
      </w:rPr>
    </w:pPr>
  </w:p>
  <w:p w14:paraId="0DDD3BCC" w14:textId="457671D2" w:rsidR="00F1737E" w:rsidRDefault="00F1737E" w:rsidP="00F1737E">
    <w:pPr>
      <w:pStyle w:val="Header"/>
      <w:tabs>
        <w:tab w:val="clear" w:pos="4680"/>
        <w:tab w:val="clear" w:pos="9360"/>
        <w:tab w:val="left" w:pos="261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95A232" w14:textId="77777777" w:rsidR="00B2282D" w:rsidRDefault="00B2282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402"/>
    <w:multiLevelType w:val="multilevel"/>
    <w:tmpl w:val="FFFFFFFF"/>
    <w:lvl w:ilvl="0">
      <w:numFmt w:val="bullet"/>
      <w:lvlText w:val=""/>
      <w:lvlJc w:val="left"/>
      <w:pPr>
        <w:ind w:left="578" w:hanging="360"/>
      </w:pPr>
      <w:rPr>
        <w:rFonts w:ascii="Symbol" w:hAnsi="Symbol"/>
        <w:b w:val="0"/>
        <w:w w:val="100"/>
        <w:sz w:val="22"/>
      </w:rPr>
    </w:lvl>
    <w:lvl w:ilvl="1">
      <w:numFmt w:val="bullet"/>
      <w:lvlText w:val="•"/>
      <w:lvlJc w:val="left"/>
      <w:pPr>
        <w:ind w:left="1419" w:hanging="360"/>
      </w:pPr>
    </w:lvl>
    <w:lvl w:ilvl="2">
      <w:numFmt w:val="bullet"/>
      <w:lvlText w:val="•"/>
      <w:lvlJc w:val="left"/>
      <w:pPr>
        <w:ind w:left="2257" w:hanging="360"/>
      </w:pPr>
    </w:lvl>
    <w:lvl w:ilvl="3">
      <w:numFmt w:val="bullet"/>
      <w:lvlText w:val="•"/>
      <w:lvlJc w:val="left"/>
      <w:pPr>
        <w:ind w:left="3095" w:hanging="360"/>
      </w:pPr>
    </w:lvl>
    <w:lvl w:ilvl="4">
      <w:numFmt w:val="bullet"/>
      <w:lvlText w:val="•"/>
      <w:lvlJc w:val="left"/>
      <w:pPr>
        <w:ind w:left="3933" w:hanging="360"/>
      </w:pPr>
    </w:lvl>
    <w:lvl w:ilvl="5">
      <w:numFmt w:val="bullet"/>
      <w:lvlText w:val="•"/>
      <w:lvlJc w:val="left"/>
      <w:pPr>
        <w:ind w:left="4771" w:hanging="360"/>
      </w:pPr>
    </w:lvl>
    <w:lvl w:ilvl="6">
      <w:numFmt w:val="bullet"/>
      <w:lvlText w:val="•"/>
      <w:lvlJc w:val="left"/>
      <w:pPr>
        <w:ind w:left="5609" w:hanging="360"/>
      </w:pPr>
    </w:lvl>
    <w:lvl w:ilvl="7">
      <w:numFmt w:val="bullet"/>
      <w:lvlText w:val="•"/>
      <w:lvlJc w:val="left"/>
      <w:pPr>
        <w:ind w:left="6447" w:hanging="360"/>
      </w:pPr>
    </w:lvl>
    <w:lvl w:ilvl="8">
      <w:numFmt w:val="bullet"/>
      <w:lvlText w:val="•"/>
      <w:lvlJc w:val="left"/>
      <w:pPr>
        <w:ind w:left="7285" w:hanging="360"/>
      </w:pPr>
    </w:lvl>
  </w:abstractNum>
  <w:abstractNum w:abstractNumId="1" w15:restartNumberingAfterBreak="0">
    <w:nsid w:val="19BA38F6"/>
    <w:multiLevelType w:val="multilevel"/>
    <w:tmpl w:val="D22A55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1E118E"/>
    <w:multiLevelType w:val="hybridMultilevel"/>
    <w:tmpl w:val="FFFFFFFF"/>
    <w:lvl w:ilvl="0" w:tplc="10090001">
      <w:start w:val="1"/>
      <w:numFmt w:val="bullet"/>
      <w:lvlText w:val=""/>
      <w:lvlJc w:val="left"/>
      <w:pPr>
        <w:ind w:left="577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29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01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73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45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17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89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61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6337" w:hanging="360"/>
      </w:pPr>
      <w:rPr>
        <w:rFonts w:ascii="Wingdings" w:hAnsi="Wingdings" w:hint="default"/>
      </w:rPr>
    </w:lvl>
  </w:abstractNum>
  <w:abstractNum w:abstractNumId="3" w15:restartNumberingAfterBreak="0">
    <w:nsid w:val="2FEC1F0D"/>
    <w:multiLevelType w:val="multilevel"/>
    <w:tmpl w:val="EAFC80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8641CD3"/>
    <w:multiLevelType w:val="multilevel"/>
    <w:tmpl w:val="076AB95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A8A5351"/>
    <w:multiLevelType w:val="multilevel"/>
    <w:tmpl w:val="48FEA0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5D51C14"/>
    <w:multiLevelType w:val="multilevel"/>
    <w:tmpl w:val="BD40B40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DA976D8"/>
    <w:multiLevelType w:val="hybridMultilevel"/>
    <w:tmpl w:val="0F26A19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314803"/>
    <w:multiLevelType w:val="multilevel"/>
    <w:tmpl w:val="B90C7FE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D8F4669"/>
    <w:multiLevelType w:val="multilevel"/>
    <w:tmpl w:val="F6BA0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8233961"/>
    <w:multiLevelType w:val="hybridMultilevel"/>
    <w:tmpl w:val="E858F95C"/>
    <w:lvl w:ilvl="0" w:tplc="10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85049122">
    <w:abstractNumId w:val="2"/>
  </w:num>
  <w:num w:numId="2" w16cid:durableId="1709060000">
    <w:abstractNumId w:val="0"/>
  </w:num>
  <w:num w:numId="3" w16cid:durableId="1153135645">
    <w:abstractNumId w:val="5"/>
  </w:num>
  <w:num w:numId="4" w16cid:durableId="1519461940">
    <w:abstractNumId w:val="8"/>
  </w:num>
  <w:num w:numId="5" w16cid:durableId="1651712722">
    <w:abstractNumId w:val="6"/>
  </w:num>
  <w:num w:numId="6" w16cid:durableId="1718895102">
    <w:abstractNumId w:val="1"/>
  </w:num>
  <w:num w:numId="7" w16cid:durableId="847912779">
    <w:abstractNumId w:val="9"/>
  </w:num>
  <w:num w:numId="8" w16cid:durableId="201528238">
    <w:abstractNumId w:val="4"/>
  </w:num>
  <w:num w:numId="9" w16cid:durableId="621377556">
    <w:abstractNumId w:val="10"/>
  </w:num>
  <w:num w:numId="10" w16cid:durableId="1588005058">
    <w:abstractNumId w:val="3"/>
  </w:num>
  <w:num w:numId="11" w16cid:durableId="95147444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37E"/>
    <w:rsid w:val="00015AB9"/>
    <w:rsid w:val="000959EE"/>
    <w:rsid w:val="000C646F"/>
    <w:rsid w:val="000D54EB"/>
    <w:rsid w:val="000D5F88"/>
    <w:rsid w:val="001440BD"/>
    <w:rsid w:val="00172557"/>
    <w:rsid w:val="001A0988"/>
    <w:rsid w:val="001E0974"/>
    <w:rsid w:val="00275463"/>
    <w:rsid w:val="0028741A"/>
    <w:rsid w:val="002A68B7"/>
    <w:rsid w:val="002A7020"/>
    <w:rsid w:val="002D553C"/>
    <w:rsid w:val="002E1228"/>
    <w:rsid w:val="002E5F2B"/>
    <w:rsid w:val="00324FE1"/>
    <w:rsid w:val="00326073"/>
    <w:rsid w:val="00345AE6"/>
    <w:rsid w:val="00363CB8"/>
    <w:rsid w:val="0036483F"/>
    <w:rsid w:val="0039188F"/>
    <w:rsid w:val="003A01DE"/>
    <w:rsid w:val="003B47A2"/>
    <w:rsid w:val="003B5529"/>
    <w:rsid w:val="003B6F40"/>
    <w:rsid w:val="003E514B"/>
    <w:rsid w:val="003F28F2"/>
    <w:rsid w:val="00426A0D"/>
    <w:rsid w:val="00453232"/>
    <w:rsid w:val="004A055E"/>
    <w:rsid w:val="004A72B3"/>
    <w:rsid w:val="004C7270"/>
    <w:rsid w:val="004E3601"/>
    <w:rsid w:val="004F014E"/>
    <w:rsid w:val="004F0556"/>
    <w:rsid w:val="0053521D"/>
    <w:rsid w:val="0055672C"/>
    <w:rsid w:val="0057292B"/>
    <w:rsid w:val="0057532E"/>
    <w:rsid w:val="0058136B"/>
    <w:rsid w:val="005A09CB"/>
    <w:rsid w:val="005D16ED"/>
    <w:rsid w:val="005D3E7D"/>
    <w:rsid w:val="006109AF"/>
    <w:rsid w:val="00633569"/>
    <w:rsid w:val="00664E89"/>
    <w:rsid w:val="00672EE5"/>
    <w:rsid w:val="00673DA6"/>
    <w:rsid w:val="00675C9F"/>
    <w:rsid w:val="00683482"/>
    <w:rsid w:val="006B71CE"/>
    <w:rsid w:val="00714857"/>
    <w:rsid w:val="0075087D"/>
    <w:rsid w:val="00754C8C"/>
    <w:rsid w:val="007874BB"/>
    <w:rsid w:val="00790500"/>
    <w:rsid w:val="007B09B9"/>
    <w:rsid w:val="007C051C"/>
    <w:rsid w:val="007C4359"/>
    <w:rsid w:val="00800EED"/>
    <w:rsid w:val="0082276D"/>
    <w:rsid w:val="0085126A"/>
    <w:rsid w:val="00875C96"/>
    <w:rsid w:val="008C0DA2"/>
    <w:rsid w:val="008C1B1C"/>
    <w:rsid w:val="008C6B4D"/>
    <w:rsid w:val="00916E0D"/>
    <w:rsid w:val="009430D3"/>
    <w:rsid w:val="009804D7"/>
    <w:rsid w:val="009840F1"/>
    <w:rsid w:val="009C3C88"/>
    <w:rsid w:val="009D2A35"/>
    <w:rsid w:val="009D2F8F"/>
    <w:rsid w:val="00A70B3E"/>
    <w:rsid w:val="00A843E0"/>
    <w:rsid w:val="00AE2841"/>
    <w:rsid w:val="00B2282D"/>
    <w:rsid w:val="00B658A6"/>
    <w:rsid w:val="00B9027C"/>
    <w:rsid w:val="00BA788F"/>
    <w:rsid w:val="00BF6B2D"/>
    <w:rsid w:val="00C04B22"/>
    <w:rsid w:val="00C15E50"/>
    <w:rsid w:val="00C22B1B"/>
    <w:rsid w:val="00C37239"/>
    <w:rsid w:val="00C57F72"/>
    <w:rsid w:val="00C836E2"/>
    <w:rsid w:val="00C97460"/>
    <w:rsid w:val="00CA78C0"/>
    <w:rsid w:val="00D32B4B"/>
    <w:rsid w:val="00D441DB"/>
    <w:rsid w:val="00D65C49"/>
    <w:rsid w:val="00D72483"/>
    <w:rsid w:val="00D85963"/>
    <w:rsid w:val="00DD7C3E"/>
    <w:rsid w:val="00DE4D26"/>
    <w:rsid w:val="00DE5686"/>
    <w:rsid w:val="00E02718"/>
    <w:rsid w:val="00E12EA0"/>
    <w:rsid w:val="00E17349"/>
    <w:rsid w:val="00E21E42"/>
    <w:rsid w:val="00E27EFF"/>
    <w:rsid w:val="00E563A7"/>
    <w:rsid w:val="00E60CF7"/>
    <w:rsid w:val="00E856A6"/>
    <w:rsid w:val="00EB4357"/>
    <w:rsid w:val="00F1737E"/>
    <w:rsid w:val="00F31E8D"/>
    <w:rsid w:val="00F51C31"/>
    <w:rsid w:val="00F52FDA"/>
    <w:rsid w:val="00F9123F"/>
    <w:rsid w:val="00FD0361"/>
    <w:rsid w:val="00FD3E6F"/>
    <w:rsid w:val="00FD7271"/>
    <w:rsid w:val="00FE2C3F"/>
    <w:rsid w:val="00FF48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DF0213"/>
  <w15:chartTrackingRefBased/>
  <w15:docId w15:val="{476C21E4-6E9A-4515-AC2A-D27D83B446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F1737E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kern w:val="0"/>
      <w:lang w:val="en-US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F173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173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173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173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173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1737E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1737E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1737E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1737E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173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173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173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1737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1737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1737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1737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1737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1737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1737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173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173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173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173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1737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1"/>
    <w:qFormat/>
    <w:rsid w:val="00F1737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1737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173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1737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1737E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F1737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737E"/>
  </w:style>
  <w:style w:type="paragraph" w:styleId="Footer">
    <w:name w:val="footer"/>
    <w:basedOn w:val="Normal"/>
    <w:link w:val="FooterChar"/>
    <w:uiPriority w:val="99"/>
    <w:unhideWhenUsed/>
    <w:rsid w:val="00F1737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737E"/>
  </w:style>
  <w:style w:type="paragraph" w:styleId="BodyText">
    <w:name w:val="Body Text"/>
    <w:basedOn w:val="Normal"/>
    <w:link w:val="BodyTextChar"/>
    <w:uiPriority w:val="1"/>
    <w:qFormat/>
    <w:rsid w:val="00F1737E"/>
    <w:pPr>
      <w:ind w:left="1297" w:hanging="360"/>
    </w:pPr>
  </w:style>
  <w:style w:type="character" w:customStyle="1" w:styleId="BodyTextChar">
    <w:name w:val="Body Text Char"/>
    <w:basedOn w:val="DefaultParagraphFont"/>
    <w:link w:val="BodyText"/>
    <w:uiPriority w:val="99"/>
    <w:rsid w:val="00F1737E"/>
    <w:rPr>
      <w:rFonts w:ascii="Calibri" w:eastAsiaTheme="minorEastAsia" w:hAnsi="Calibri" w:cs="Calibri"/>
      <w:kern w:val="0"/>
      <w:lang w:val="en-US"/>
      <w14:ligatures w14:val="none"/>
    </w:rPr>
  </w:style>
  <w:style w:type="paragraph" w:customStyle="1" w:styleId="TableParagraph">
    <w:name w:val="Table Paragraph"/>
    <w:basedOn w:val="Normal"/>
    <w:uiPriority w:val="1"/>
    <w:qFormat/>
    <w:rsid w:val="00F1737E"/>
    <w:pPr>
      <w:ind w:left="105"/>
    </w:pPr>
    <w:rPr>
      <w:sz w:val="24"/>
      <w:szCs w:val="24"/>
    </w:rPr>
  </w:style>
  <w:style w:type="table" w:styleId="TableGrid">
    <w:name w:val="Table Grid"/>
    <w:basedOn w:val="TableNormal"/>
    <w:uiPriority w:val="39"/>
    <w:rsid w:val="00F173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C04B2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C04B2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C04B22"/>
    <w:rPr>
      <w:rFonts w:ascii="Calibri" w:eastAsiaTheme="minorEastAsia" w:hAnsi="Calibri" w:cs="Calibri"/>
      <w:kern w:val="0"/>
      <w:sz w:val="20"/>
      <w:szCs w:val="20"/>
      <w:lang w:val="en-US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04B2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04B22"/>
    <w:rPr>
      <w:rFonts w:ascii="Calibri" w:eastAsiaTheme="minorEastAsia" w:hAnsi="Calibri" w:cs="Calibri"/>
      <w:b/>
      <w:bCs/>
      <w:kern w:val="0"/>
      <w:sz w:val="20"/>
      <w:szCs w:val="20"/>
      <w:lang w:val="en-US"/>
      <w14:ligatures w14:val="none"/>
    </w:rPr>
  </w:style>
  <w:style w:type="paragraph" w:styleId="NormalWeb">
    <w:name w:val="Normal (Web)"/>
    <w:basedOn w:val="Normal"/>
    <w:uiPriority w:val="99"/>
    <w:semiHidden/>
    <w:unhideWhenUsed/>
    <w:rsid w:val="009430D3"/>
    <w:rPr>
      <w:rFonts w:ascii="Times New Roman" w:hAnsi="Times New Roman" w:cs="Times New Roman"/>
      <w:sz w:val="24"/>
      <w:szCs w:val="24"/>
    </w:rPr>
  </w:style>
  <w:style w:type="paragraph" w:styleId="Revision">
    <w:name w:val="Revision"/>
    <w:hidden/>
    <w:uiPriority w:val="99"/>
    <w:semiHidden/>
    <w:rsid w:val="00B9027C"/>
    <w:pPr>
      <w:spacing w:after="0" w:line="240" w:lineRule="auto"/>
    </w:pPr>
    <w:rPr>
      <w:rFonts w:ascii="Calibri" w:eastAsiaTheme="minorEastAsia" w:hAnsi="Calibri" w:cs="Calibri"/>
      <w:kern w:val="0"/>
      <w:lang w:val="en-US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1543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70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455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88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28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644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61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1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2C5E2B9851B074E812A4998AD167973" ma:contentTypeVersion="15" ma:contentTypeDescription="Create a new document." ma:contentTypeScope="" ma:versionID="d82e6aa218b316b52308993d22c29122">
  <xsd:schema xmlns:xsd="http://www.w3.org/2001/XMLSchema" xmlns:xs="http://www.w3.org/2001/XMLSchema" xmlns:p="http://schemas.microsoft.com/office/2006/metadata/properties" xmlns:ns2="4268f876-e402-4bb4-9f0c-32567809a0c1" xmlns:ns3="d38bd249-400b-44c7-88d6-2937ea1cdebc" targetNamespace="http://schemas.microsoft.com/office/2006/metadata/properties" ma:root="true" ma:fieldsID="ef969475084300e0db4b69c929636119" ns2:_="" ns3:_="">
    <xsd:import namespace="4268f876-e402-4bb4-9f0c-32567809a0c1"/>
    <xsd:import namespace="d38bd249-400b-44c7-88d6-2937ea1cdeb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68f876-e402-4bb4-9f0c-32567809a0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fd06910d-b9a5-4c0c-9fec-445dfcc90d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38bd249-400b-44c7-88d6-2937ea1cdebc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ef394b9-1397-4d49-8473-22ca5c4e39d8}" ma:internalName="TaxCatchAll" ma:showField="CatchAllData" ma:web="d38bd249-400b-44c7-88d6-2937ea1cdeb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268f876-e402-4bb4-9f0c-32567809a0c1">
      <Terms xmlns="http://schemas.microsoft.com/office/infopath/2007/PartnerControls"/>
    </lcf76f155ced4ddcb4097134ff3c332f>
    <TaxCatchAll xmlns="d38bd249-400b-44c7-88d6-2937ea1cdebc" xsi:nil="true"/>
    <SharedWithUsers xmlns="d38bd249-400b-44c7-88d6-2937ea1cdebc">
      <UserInfo>
        <DisplayName>Michelle Philpott</DisplayName>
        <AccountId>53</AccountId>
        <AccountType/>
      </UserInfo>
      <UserInfo>
        <DisplayName>Denise Lloyd</DisplayName>
        <AccountId>16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6FDF8A9-81C7-4C82-916C-1EB1C0466C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268f876-e402-4bb4-9f0c-32567809a0c1"/>
    <ds:schemaRef ds:uri="d38bd249-400b-44c7-88d6-2937ea1cdeb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3F0A7D6-CA37-4261-A4A3-1DCFD409E0CC}">
  <ds:schemaRefs>
    <ds:schemaRef ds:uri="http://schemas.microsoft.com/office/2006/metadata/properties"/>
    <ds:schemaRef ds:uri="http://schemas.microsoft.com/office/infopath/2007/PartnerControls"/>
    <ds:schemaRef ds:uri="4268f876-e402-4bb4-9f0c-32567809a0c1"/>
    <ds:schemaRef ds:uri="d38bd249-400b-44c7-88d6-2937ea1cdebc"/>
  </ds:schemaRefs>
</ds:datastoreItem>
</file>

<file path=customXml/itemProps3.xml><?xml version="1.0" encoding="utf-8"?>
<ds:datastoreItem xmlns:ds="http://schemas.openxmlformats.org/officeDocument/2006/customXml" ds:itemID="{FAAD0469-ED39-48A0-B6DA-65C2E597F5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748</Words>
  <Characters>4265</Characters>
  <Application>Microsoft Office Word</Application>
  <DocSecurity>0</DocSecurity>
  <Lines>35</Lines>
  <Paragraphs>10</Paragraphs>
  <ScaleCrop>false</ScaleCrop>
  <Company/>
  <LinksUpToDate>false</LinksUpToDate>
  <CharactersWithSpaces>5003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Vincent-Lambert</dc:creator>
  <cp:keywords/>
  <dc:description/>
  <cp:lastModifiedBy>Kim Vincent-Lambert</cp:lastModifiedBy>
  <cp:revision>6</cp:revision>
  <dcterms:created xsi:type="dcterms:W3CDTF">2025-03-19T18:28:00Z</dcterms:created>
  <dcterms:modified xsi:type="dcterms:W3CDTF">2025-03-20T17:00:00Z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0x01010012C5E2B9851B074E812A4998AD167973</vt:lpwstr>
  </property>
  <property fmtid="{D5CDD505-2E9C-101B-9397-08002B2CF9AE}" pid="3" name="MediaServiceImageTags">
    <vt:lpwstr/>
  </property>
</Properties>
</file>